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4349" w14:textId="29B922EF" w:rsidR="0053429E" w:rsidRPr="00245F35" w:rsidRDefault="0053429E" w:rsidP="0053429E">
      <w:pPr>
        <w:rPr>
          <w:b/>
          <w:bCs/>
        </w:rPr>
      </w:pPr>
      <w:r w:rsidRPr="00245F35">
        <w:rPr>
          <w:b/>
          <w:bCs/>
        </w:rPr>
        <w:t>E</w:t>
      </w:r>
      <w:r w:rsidR="00837D1E">
        <w:rPr>
          <w:b/>
          <w:bCs/>
        </w:rPr>
        <w:t>lectric Vehicle IRA Presentation Script</w:t>
      </w:r>
    </w:p>
    <w:p w14:paraId="0C324A93" w14:textId="77777777" w:rsidR="0053429E" w:rsidRDefault="0053429E" w:rsidP="0053429E">
      <w:r>
        <w:t>SLIDE 1</w:t>
      </w:r>
      <w:r w:rsidRPr="00BC2645">
        <w:t xml:space="preserve"> </w:t>
      </w:r>
    </w:p>
    <w:p w14:paraId="0063910B" w14:textId="77777777" w:rsidR="0053429E" w:rsidRDefault="0053429E" w:rsidP="0053429E">
      <w:r>
        <w:t xml:space="preserve">Today we’re going to talk about </w:t>
      </w:r>
      <w:r w:rsidRPr="00C23D10">
        <w:t xml:space="preserve">how the Inflation Reduction Act can save you money through tax credits if you purchase a new or </w:t>
      </w:r>
      <w:proofErr w:type="gramStart"/>
      <w:r w:rsidRPr="00C23D10">
        <w:t>pre-owned</w:t>
      </w:r>
      <w:proofErr w:type="gramEnd"/>
      <w:r w:rsidRPr="00C23D10">
        <w:t xml:space="preserve"> electric vehicle</w:t>
      </w:r>
      <w:r>
        <w:t>, or EV</w:t>
      </w:r>
      <w:r w:rsidRPr="00C23D10">
        <w:t xml:space="preserve">. </w:t>
      </w:r>
    </w:p>
    <w:p w14:paraId="699F5427" w14:textId="77777777" w:rsidR="00F02263" w:rsidRPr="00967AF0" w:rsidRDefault="00F02263" w:rsidP="00F02263">
      <w:pPr>
        <w:rPr>
          <w:rFonts w:cstheme="minorHAnsi"/>
          <w:color w:val="0D0D0D"/>
          <w:sz w:val="23"/>
          <w:szCs w:val="23"/>
          <w:shd w:val="clear" w:color="auto" w:fill="FFFFFF"/>
        </w:rPr>
      </w:pPr>
      <w:r>
        <w:rPr>
          <w:rFonts w:cstheme="minorHAnsi"/>
          <w:color w:val="0D0D0D"/>
          <w:sz w:val="23"/>
          <w:szCs w:val="23"/>
          <w:shd w:val="clear" w:color="auto" w:fill="FFFFFF"/>
        </w:rPr>
        <w:t>A little background about t</w:t>
      </w:r>
      <w:r w:rsidRPr="00967AF0">
        <w:rPr>
          <w:rFonts w:cstheme="minorHAnsi"/>
          <w:color w:val="0D0D0D"/>
          <w:sz w:val="23"/>
          <w:szCs w:val="23"/>
          <w:shd w:val="clear" w:color="auto" w:fill="FFFFFF"/>
        </w:rPr>
        <w:t xml:space="preserve">he </w:t>
      </w:r>
      <w:r>
        <w:rPr>
          <w:rFonts w:cstheme="minorHAnsi"/>
          <w:color w:val="0D0D0D"/>
          <w:sz w:val="23"/>
          <w:szCs w:val="23"/>
          <w:shd w:val="clear" w:color="auto" w:fill="FFFFFF"/>
        </w:rPr>
        <w:t>Inflation Reduction Act. This bill</w:t>
      </w:r>
      <w:r w:rsidRPr="00967AF0">
        <w:rPr>
          <w:rFonts w:cstheme="minorHAnsi"/>
          <w:color w:val="0D0D0D"/>
          <w:sz w:val="23"/>
          <w:szCs w:val="23"/>
          <w:shd w:val="clear" w:color="auto" w:fill="FFFFFF"/>
        </w:rPr>
        <w:t xml:space="preserve"> represents the largest investment into </w:t>
      </w:r>
      <w:hyperlink r:id="rId5" w:history="1">
        <w:r w:rsidRPr="00967AF0">
          <w:rPr>
            <w:rStyle w:val="Hyperlink"/>
            <w:rFonts w:cstheme="minorHAnsi"/>
            <w:sz w:val="23"/>
            <w:szCs w:val="23"/>
            <w:shd w:val="clear" w:color="auto" w:fill="FFFFFF"/>
          </w:rPr>
          <w:t>addressing climate change</w:t>
        </w:r>
      </w:hyperlink>
      <w:r w:rsidRPr="00967AF0">
        <w:rPr>
          <w:rFonts w:cstheme="minorHAnsi"/>
          <w:color w:val="0D0D0D"/>
          <w:sz w:val="23"/>
          <w:szCs w:val="23"/>
          <w:shd w:val="clear" w:color="auto" w:fill="FFFFFF"/>
        </w:rPr>
        <w:t> in United States history. </w:t>
      </w:r>
    </w:p>
    <w:p w14:paraId="206C3B2E" w14:textId="77777777" w:rsidR="00F02263" w:rsidRPr="00967AF0" w:rsidRDefault="00F02263" w:rsidP="00F02263">
      <w:pPr>
        <w:rPr>
          <w:rFonts w:cstheme="minorHAnsi"/>
          <w:color w:val="0D0D0D"/>
          <w:sz w:val="23"/>
          <w:szCs w:val="23"/>
          <w:shd w:val="clear" w:color="auto" w:fill="FFFFFF"/>
        </w:rPr>
      </w:pPr>
      <w:r w:rsidRPr="00967AF0">
        <w:rPr>
          <w:rFonts w:cstheme="minorHAnsi"/>
          <w:color w:val="0D0D0D"/>
          <w:sz w:val="23"/>
          <w:szCs w:val="23"/>
          <w:shd w:val="clear" w:color="auto" w:fill="FFFFFF"/>
        </w:rPr>
        <w:t>Here the headline: The law is projected to reduce 2030 U.S. </w:t>
      </w:r>
      <w:hyperlink r:id="rId6" w:history="1">
        <w:r w:rsidRPr="00967AF0">
          <w:rPr>
            <w:rStyle w:val="Hyperlink"/>
            <w:rFonts w:cstheme="minorHAnsi"/>
            <w:sz w:val="23"/>
            <w:szCs w:val="23"/>
            <w:shd w:val="clear" w:color="auto" w:fill="FFFFFF"/>
          </w:rPr>
          <w:t>greenhouse gas emissions</w:t>
        </w:r>
      </w:hyperlink>
      <w:r w:rsidRPr="00967AF0">
        <w:rPr>
          <w:rFonts w:cstheme="minorHAnsi"/>
          <w:color w:val="0D0D0D"/>
          <w:sz w:val="23"/>
          <w:szCs w:val="23"/>
          <w:shd w:val="clear" w:color="auto" w:fill="FFFFFF"/>
        </w:rPr>
        <w:t xml:space="preserve"> to 40% below 2005 levels. </w:t>
      </w:r>
      <w:r w:rsidRPr="00967AF0">
        <w:rPr>
          <w:rFonts w:cstheme="minorHAnsi"/>
          <w:b/>
          <w:bCs/>
          <w:color w:val="0D0D0D"/>
          <w:sz w:val="23"/>
          <w:szCs w:val="23"/>
          <w:shd w:val="clear" w:color="auto" w:fill="FFFFFF"/>
        </w:rPr>
        <w:t>This is a game changer</w:t>
      </w:r>
      <w:r w:rsidRPr="00967AF0">
        <w:rPr>
          <w:rFonts w:cstheme="minorHAnsi"/>
          <w:color w:val="0D0D0D"/>
          <w:sz w:val="23"/>
          <w:szCs w:val="23"/>
          <w:shd w:val="clear" w:color="auto" w:fill="FFFFFF"/>
        </w:rPr>
        <w:t>.</w:t>
      </w:r>
    </w:p>
    <w:p w14:paraId="73271379" w14:textId="77777777" w:rsidR="00F02263" w:rsidRPr="00967AF0" w:rsidRDefault="00F02263" w:rsidP="00F02263">
      <w:pPr>
        <w:rPr>
          <w:rFonts w:cstheme="minorHAnsi"/>
          <w:color w:val="0D0D0D"/>
          <w:sz w:val="23"/>
          <w:szCs w:val="23"/>
          <w:shd w:val="clear" w:color="auto" w:fill="FFFFFF"/>
        </w:rPr>
      </w:pPr>
      <w:r w:rsidRPr="00967AF0">
        <w:rPr>
          <w:rFonts w:cstheme="minorHAnsi"/>
          <w:color w:val="0D0D0D"/>
          <w:sz w:val="23"/>
          <w:szCs w:val="23"/>
          <w:shd w:val="clear" w:color="auto" w:fill="FFFFFF"/>
        </w:rPr>
        <w:t>The Inflation Reduction Act of 2022 is a landmark </w:t>
      </w:r>
      <w:hyperlink r:id="rId7" w:history="1">
        <w:r w:rsidRPr="00967AF0">
          <w:rPr>
            <w:rStyle w:val="Hyperlink"/>
            <w:rFonts w:cstheme="minorHAnsi"/>
            <w:sz w:val="23"/>
            <w:szCs w:val="23"/>
            <w:shd w:val="clear" w:color="auto" w:fill="FFFFFF"/>
          </w:rPr>
          <w:t>federal law</w:t>
        </w:r>
      </w:hyperlink>
      <w:r w:rsidRPr="00967AF0">
        <w:rPr>
          <w:rFonts w:cstheme="minorHAnsi"/>
          <w:color w:val="0D0D0D"/>
          <w:sz w:val="23"/>
          <w:szCs w:val="23"/>
          <w:shd w:val="clear" w:color="auto" w:fill="FFFFFF"/>
        </w:rPr>
        <w:t> which aims to curb </w:t>
      </w:r>
      <w:hyperlink r:id="rId8" w:history="1">
        <w:r w:rsidRPr="00967AF0">
          <w:rPr>
            <w:rStyle w:val="Hyperlink"/>
            <w:rFonts w:cstheme="minorHAnsi"/>
            <w:sz w:val="23"/>
            <w:szCs w:val="23"/>
            <w:shd w:val="clear" w:color="auto" w:fill="FFFFFF"/>
          </w:rPr>
          <w:t>inflation</w:t>
        </w:r>
      </w:hyperlink>
      <w:r w:rsidRPr="00967AF0">
        <w:rPr>
          <w:rFonts w:cstheme="minorHAnsi"/>
          <w:color w:val="0D0D0D"/>
          <w:sz w:val="23"/>
          <w:szCs w:val="23"/>
          <w:shd w:val="clear" w:color="auto" w:fill="FFFFFF"/>
        </w:rPr>
        <w:t> by </w:t>
      </w:r>
    </w:p>
    <w:p w14:paraId="3D22F8E7" w14:textId="77777777" w:rsidR="00967AF0" w:rsidRPr="00967AF0" w:rsidRDefault="00F02263" w:rsidP="00F02263">
      <w:pPr>
        <w:numPr>
          <w:ilvl w:val="0"/>
          <w:numId w:val="1"/>
        </w:numPr>
        <w:rPr>
          <w:rFonts w:cstheme="minorHAnsi"/>
          <w:color w:val="0D0D0D"/>
          <w:sz w:val="23"/>
          <w:szCs w:val="23"/>
          <w:shd w:val="clear" w:color="auto" w:fill="FFFFFF"/>
        </w:rPr>
      </w:pPr>
      <w:hyperlink r:id="rId9" w:history="1">
        <w:r w:rsidRPr="00967AF0">
          <w:rPr>
            <w:rStyle w:val="Hyperlink"/>
            <w:rFonts w:cstheme="minorHAnsi"/>
            <w:sz w:val="23"/>
            <w:szCs w:val="23"/>
            <w:shd w:val="clear" w:color="auto" w:fill="FFFFFF"/>
          </w:rPr>
          <w:t>reducing the deficit</w:t>
        </w:r>
      </w:hyperlink>
      <w:r w:rsidRPr="00967AF0">
        <w:rPr>
          <w:rFonts w:cstheme="minorHAnsi"/>
          <w:color w:val="0D0D0D"/>
          <w:sz w:val="23"/>
          <w:szCs w:val="23"/>
          <w:shd w:val="clear" w:color="auto" w:fill="FFFFFF"/>
        </w:rPr>
        <w:t xml:space="preserve">, </w:t>
      </w:r>
    </w:p>
    <w:p w14:paraId="01B377C9" w14:textId="77777777" w:rsidR="00967AF0" w:rsidRPr="00967AF0" w:rsidRDefault="00F02263" w:rsidP="00F02263">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lowering </w:t>
      </w:r>
      <w:hyperlink r:id="rId10" w:history="1">
        <w:r w:rsidRPr="00967AF0">
          <w:rPr>
            <w:rStyle w:val="Hyperlink"/>
            <w:rFonts w:cstheme="minorHAnsi"/>
            <w:sz w:val="23"/>
            <w:szCs w:val="23"/>
            <w:shd w:val="clear" w:color="auto" w:fill="FFFFFF"/>
          </w:rPr>
          <w:t>prescription drug prices</w:t>
        </w:r>
      </w:hyperlink>
      <w:r w:rsidRPr="00967AF0">
        <w:rPr>
          <w:rFonts w:cstheme="minorHAnsi"/>
          <w:color w:val="0D0D0D"/>
          <w:sz w:val="23"/>
          <w:szCs w:val="23"/>
          <w:shd w:val="clear" w:color="auto" w:fill="FFFFFF"/>
        </w:rPr>
        <w:t xml:space="preserve">, and </w:t>
      </w:r>
    </w:p>
    <w:p w14:paraId="5D070088" w14:textId="77777777" w:rsidR="00967AF0" w:rsidRPr="00967AF0" w:rsidRDefault="00F02263" w:rsidP="00F02263">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investing into domestic energy production while promoting </w:t>
      </w:r>
      <w:hyperlink r:id="rId11" w:history="1">
        <w:r w:rsidRPr="00967AF0">
          <w:rPr>
            <w:rStyle w:val="Hyperlink"/>
            <w:rFonts w:cstheme="minorHAnsi"/>
            <w:sz w:val="23"/>
            <w:szCs w:val="23"/>
            <w:shd w:val="clear" w:color="auto" w:fill="FFFFFF"/>
          </w:rPr>
          <w:t>clean energy</w:t>
        </w:r>
      </w:hyperlink>
      <w:r w:rsidRPr="00967AF0">
        <w:rPr>
          <w:rFonts w:cstheme="minorHAnsi"/>
          <w:color w:val="0D0D0D"/>
          <w:sz w:val="23"/>
          <w:szCs w:val="23"/>
          <w:shd w:val="clear" w:color="auto" w:fill="FFFFFF"/>
        </w:rPr>
        <w:t xml:space="preserve">. </w:t>
      </w:r>
    </w:p>
    <w:p w14:paraId="70AC492E" w14:textId="77777777" w:rsidR="00F02263" w:rsidRPr="00967AF0" w:rsidRDefault="00F02263" w:rsidP="00F02263">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It was passed by </w:t>
      </w:r>
      <w:hyperlink r:id="rId12" w:history="1">
        <w:r w:rsidRPr="00967AF0">
          <w:rPr>
            <w:rStyle w:val="Hyperlink"/>
            <w:rFonts w:cstheme="minorHAnsi"/>
            <w:sz w:val="23"/>
            <w:szCs w:val="23"/>
            <w:shd w:val="clear" w:color="auto" w:fill="FFFFFF"/>
          </w:rPr>
          <w:t>Congress</w:t>
        </w:r>
      </w:hyperlink>
      <w:r w:rsidRPr="00967AF0">
        <w:rPr>
          <w:rFonts w:cstheme="minorHAnsi"/>
          <w:color w:val="0D0D0D"/>
          <w:sz w:val="23"/>
          <w:szCs w:val="23"/>
          <w:shd w:val="clear" w:color="auto" w:fill="FFFFFF"/>
        </w:rPr>
        <w:t> and signed into law by President </w:t>
      </w:r>
      <w:hyperlink r:id="rId13" w:history="1">
        <w:r w:rsidRPr="00967AF0">
          <w:rPr>
            <w:rStyle w:val="Hyperlink"/>
            <w:rFonts w:cstheme="minorHAnsi"/>
            <w:sz w:val="23"/>
            <w:szCs w:val="23"/>
            <w:shd w:val="clear" w:color="auto" w:fill="FFFFFF"/>
          </w:rPr>
          <w:t>Biden</w:t>
        </w:r>
      </w:hyperlink>
      <w:r w:rsidRPr="00967AF0">
        <w:rPr>
          <w:rFonts w:cstheme="minorHAnsi"/>
          <w:color w:val="0D0D0D"/>
          <w:sz w:val="23"/>
          <w:szCs w:val="23"/>
          <w:shd w:val="clear" w:color="auto" w:fill="FFFFFF"/>
        </w:rPr>
        <w:t> on August 16, 2022.</w:t>
      </w:r>
    </w:p>
    <w:p w14:paraId="1C807082" w14:textId="77777777" w:rsidR="00F02263" w:rsidRPr="00967AF0" w:rsidRDefault="00F02263" w:rsidP="00F02263">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The law will raise $738 billion and </w:t>
      </w:r>
      <w:proofErr w:type="gramStart"/>
      <w:r w:rsidRPr="00967AF0">
        <w:rPr>
          <w:rFonts w:cstheme="minorHAnsi"/>
          <w:color w:val="0D0D0D"/>
          <w:sz w:val="23"/>
          <w:szCs w:val="23"/>
          <w:shd w:val="clear" w:color="auto" w:fill="FFFFFF"/>
        </w:rPr>
        <w:t>authorize</w:t>
      </w:r>
      <w:proofErr w:type="gramEnd"/>
      <w:r w:rsidRPr="00967AF0">
        <w:rPr>
          <w:rFonts w:cstheme="minorHAnsi"/>
          <w:color w:val="0D0D0D"/>
          <w:sz w:val="23"/>
          <w:szCs w:val="23"/>
          <w:shd w:val="clear" w:color="auto" w:fill="FFFFFF"/>
        </w:rPr>
        <w:t xml:space="preserve"> </w:t>
      </w:r>
    </w:p>
    <w:p w14:paraId="0668FC61" w14:textId="77777777" w:rsidR="00967AF0" w:rsidRPr="00967AF0" w:rsidRDefault="00F02263" w:rsidP="00F02263">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Nearly 400 billion in spending on </w:t>
      </w:r>
      <w:hyperlink r:id="rId14" w:history="1">
        <w:r w:rsidRPr="00967AF0">
          <w:rPr>
            <w:rStyle w:val="Hyperlink"/>
            <w:rFonts w:cstheme="minorHAnsi"/>
            <w:sz w:val="23"/>
            <w:szCs w:val="23"/>
            <w:shd w:val="clear" w:color="auto" w:fill="FFFFFF"/>
          </w:rPr>
          <w:t>energy</w:t>
        </w:r>
      </w:hyperlink>
      <w:r w:rsidRPr="00967AF0">
        <w:rPr>
          <w:rFonts w:cstheme="minorHAnsi"/>
          <w:color w:val="0D0D0D"/>
          <w:sz w:val="23"/>
          <w:szCs w:val="23"/>
          <w:shd w:val="clear" w:color="auto" w:fill="FFFFFF"/>
        </w:rPr>
        <w:t xml:space="preserve"> and climate change initiatives, </w:t>
      </w:r>
    </w:p>
    <w:p w14:paraId="04A6BDDA" w14:textId="77777777" w:rsidR="00967AF0" w:rsidRPr="00967AF0" w:rsidRDefault="00F02263" w:rsidP="00F02263">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More than $200 billion in deficit reduction, </w:t>
      </w:r>
    </w:p>
    <w:p w14:paraId="093FA4BB" w14:textId="0BCE18E8" w:rsidR="00F02263" w:rsidRDefault="00F02263" w:rsidP="00F02263">
      <w:r w:rsidRPr="00967AF0">
        <w:rPr>
          <w:rFonts w:cstheme="minorHAnsi"/>
          <w:color w:val="0D0D0D"/>
          <w:sz w:val="23"/>
          <w:szCs w:val="23"/>
          <w:shd w:val="clear" w:color="auto" w:fill="FFFFFF"/>
        </w:rPr>
        <w:t>3 years of </w:t>
      </w:r>
      <w:hyperlink r:id="rId15" w:history="1">
        <w:r w:rsidRPr="00967AF0">
          <w:rPr>
            <w:rStyle w:val="Hyperlink"/>
            <w:rFonts w:cstheme="minorHAnsi"/>
            <w:sz w:val="23"/>
            <w:szCs w:val="23"/>
            <w:shd w:val="clear" w:color="auto" w:fill="FFFFFF"/>
          </w:rPr>
          <w:t>Affordable Care Act</w:t>
        </w:r>
      </w:hyperlink>
      <w:r w:rsidRPr="00967AF0">
        <w:rPr>
          <w:rFonts w:cstheme="minorHAnsi"/>
          <w:color w:val="0D0D0D"/>
          <w:sz w:val="23"/>
          <w:szCs w:val="23"/>
          <w:shd w:val="clear" w:color="auto" w:fill="FFFFFF"/>
        </w:rPr>
        <w:t> subsidies, prescription drug reform; and more.</w:t>
      </w:r>
    </w:p>
    <w:p w14:paraId="06C009D9" w14:textId="77777777" w:rsidR="0053429E" w:rsidRDefault="0053429E" w:rsidP="0053429E">
      <w:r>
        <w:t>SLIDE 2</w:t>
      </w:r>
    </w:p>
    <w:p w14:paraId="10467BD0" w14:textId="6752B473" w:rsidR="0053429E" w:rsidRDefault="0053429E" w:rsidP="0053429E">
      <w:proofErr w:type="gramStart"/>
      <w:r>
        <w:t>S</w:t>
      </w:r>
      <w:r w:rsidRPr="00BC2645">
        <w:t>o</w:t>
      </w:r>
      <w:proofErr w:type="gramEnd"/>
      <w:r w:rsidRPr="00BC2645">
        <w:t xml:space="preserve"> you're in the market for an</w:t>
      </w:r>
      <w:r>
        <w:t xml:space="preserve"> electric vehicle, </w:t>
      </w:r>
      <w:r w:rsidR="003470B2">
        <w:t xml:space="preserve">(all-electric, plug-in hybrid, and fuel cell electric </w:t>
      </w:r>
      <w:proofErr w:type="spellStart"/>
      <w:r w:rsidR="003470B2">
        <w:t>vechiles</w:t>
      </w:r>
      <w:proofErr w:type="spellEnd"/>
      <w:r w:rsidR="003470B2">
        <w:t xml:space="preserve">) </w:t>
      </w:r>
      <w:r>
        <w:t>or</w:t>
      </w:r>
      <w:r w:rsidRPr="00BC2645">
        <w:t xml:space="preserve"> EV</w:t>
      </w:r>
      <w:r>
        <w:t>? T</w:t>
      </w:r>
      <w:r w:rsidRPr="00BC2645">
        <w:t>hat's fantastic</w:t>
      </w:r>
      <w:r>
        <w:t>!</w:t>
      </w:r>
      <w:r w:rsidRPr="00BC2645">
        <w:t xml:space="preserve"> </w:t>
      </w:r>
      <w:r>
        <w:t>T</w:t>
      </w:r>
      <w:r w:rsidRPr="00BC2645">
        <w:t xml:space="preserve">he </w:t>
      </w:r>
      <w:r>
        <w:t>In</w:t>
      </w:r>
      <w:r w:rsidRPr="00BC2645">
        <w:t xml:space="preserve">flation </w:t>
      </w:r>
      <w:r>
        <w:t>R</w:t>
      </w:r>
      <w:r w:rsidRPr="00BC2645">
        <w:t xml:space="preserve">eduction </w:t>
      </w:r>
      <w:r>
        <w:t>A</w:t>
      </w:r>
      <w:r w:rsidRPr="00BC2645">
        <w:t>ct can help you out</w:t>
      </w:r>
      <w:r>
        <w:t>. For income-qualified households, there’s</w:t>
      </w:r>
      <w:r w:rsidRPr="00BC2645">
        <w:t xml:space="preserve"> a tax credit </w:t>
      </w:r>
      <w:r>
        <w:t xml:space="preserve">for up to $7,500 for new qualified EVs, and a $4,000 tax credit for qualified </w:t>
      </w:r>
      <w:proofErr w:type="gramStart"/>
      <w:r>
        <w:t>pre-owned</w:t>
      </w:r>
      <w:proofErr w:type="gramEnd"/>
      <w:r>
        <w:t xml:space="preserve"> or used EVs purchased after January 1, 2023. </w:t>
      </w:r>
      <w:r w:rsidR="003470B2">
        <w:t xml:space="preserve"> Upcoming state and local tax incentives may also apply. </w:t>
      </w:r>
    </w:p>
    <w:p w14:paraId="1B925910" w14:textId="78209F3E" w:rsidR="00D92BB9" w:rsidRDefault="00D92BB9" w:rsidP="0053429E">
      <w:r>
        <w:t xml:space="preserve">The requirements for what a new vehicle must have </w:t>
      </w:r>
      <w:proofErr w:type="gramStart"/>
      <w:r>
        <w:t>in order to</w:t>
      </w:r>
      <w:proofErr w:type="gramEnd"/>
      <w:r>
        <w:t xml:space="preserve"> qualify for the tax credit, have been updated in April 2023. The Clean Energy Resources Teams, or CERTs, have links to the most up to date </w:t>
      </w:r>
      <w:proofErr w:type="gramStart"/>
      <w:r>
        <w:t>resource</w:t>
      </w:r>
      <w:proofErr w:type="gramEnd"/>
      <w:r>
        <w:t xml:space="preserve"> for finding out if the vehicle you’re considering purchasing, qualifies for the full tax credit or a partial tax credit.  They also link to the Used Clean Vehicle Credit which will show you which </w:t>
      </w:r>
      <w:proofErr w:type="gramStart"/>
      <w:r>
        <w:t>pre-owned</w:t>
      </w:r>
      <w:proofErr w:type="gramEnd"/>
      <w:r>
        <w:t xml:space="preserve"> vehicles are eligible for that tax credit. As things change, CERTs posts updates on their Guide to the Inflation Reduction Act: </w:t>
      </w:r>
      <w:proofErr w:type="gramStart"/>
      <w:r w:rsidRPr="00D92BB9">
        <w:t>https://www.cleanenergyresourceteams.org/inflation-reduction-act-what-you-need-know</w:t>
      </w:r>
      <w:proofErr w:type="gramEnd"/>
    </w:p>
    <w:p w14:paraId="72B83A8A" w14:textId="71DF73D4" w:rsidR="003470B2" w:rsidRDefault="003470B2" w:rsidP="0053429E">
      <w:r>
        <w:t>SLIDE 3</w:t>
      </w:r>
    </w:p>
    <w:p w14:paraId="7395428B" w14:textId="7BCC6706" w:rsidR="003470B2" w:rsidRDefault="003470B2" w:rsidP="0053429E">
      <w:proofErr w:type="gramStart"/>
      <w:r>
        <w:t>In order for</w:t>
      </w:r>
      <w:proofErr w:type="gramEnd"/>
      <w:r>
        <w:t xml:space="preserve"> your household to qualify for the tax incentives, married couples filing jointly must make less than $300,000, heads of household must make less than $225,000, and all other filers must make less than $150,000 in order to be income qualified for these EV tax credits.</w:t>
      </w:r>
    </w:p>
    <w:p w14:paraId="71BA6674" w14:textId="530D6387" w:rsidR="003470B2" w:rsidRDefault="003470B2" w:rsidP="0053429E">
      <w:r>
        <w:lastRenderedPageBreak/>
        <w:t xml:space="preserve">There are pricing requirements of the EV as well. Vans, SUVs, and pickup trucks must not cost more than $80,000. Other vehicles must cost less than $55,000. </w:t>
      </w:r>
    </w:p>
    <w:p w14:paraId="1AA11BE2" w14:textId="77777777" w:rsidR="0053429E" w:rsidRDefault="0053429E" w:rsidP="0053429E">
      <w:pPr>
        <w:rPr>
          <w:rFonts w:cstheme="minorHAnsi"/>
          <w:color w:val="0D0D0D"/>
          <w:sz w:val="23"/>
          <w:szCs w:val="23"/>
          <w:shd w:val="clear" w:color="auto" w:fill="FFFFFF"/>
        </w:rPr>
      </w:pPr>
      <w:r>
        <w:rPr>
          <w:rFonts w:cstheme="minorHAnsi"/>
          <w:color w:val="0D0D0D"/>
          <w:sz w:val="23"/>
          <w:szCs w:val="23"/>
          <w:shd w:val="clear" w:color="auto" w:fill="FFFFFF"/>
        </w:rPr>
        <w:t>SLIDE 4</w:t>
      </w:r>
    </w:p>
    <w:p w14:paraId="31B76BE5" w14:textId="77777777" w:rsidR="0053429E" w:rsidRPr="003B1ADA" w:rsidRDefault="0053429E" w:rsidP="0053429E">
      <w:pPr>
        <w:rPr>
          <w:rFonts w:cstheme="minorHAnsi"/>
          <w:color w:val="0D0D0D"/>
          <w:sz w:val="23"/>
          <w:szCs w:val="23"/>
          <w:shd w:val="clear" w:color="auto" w:fill="FFFFFF"/>
        </w:rPr>
      </w:pPr>
      <w:r>
        <w:rPr>
          <w:rFonts w:cstheme="minorHAnsi"/>
          <w:color w:val="0D0D0D"/>
          <w:sz w:val="23"/>
          <w:szCs w:val="23"/>
          <w:shd w:val="clear" w:color="auto" w:fill="FFFFFF"/>
        </w:rPr>
        <w:t>T</w:t>
      </w:r>
      <w:r w:rsidRPr="003B1ADA">
        <w:rPr>
          <w:rFonts w:cstheme="minorHAnsi"/>
          <w:color w:val="0D0D0D"/>
          <w:sz w:val="23"/>
          <w:szCs w:val="23"/>
          <w:shd w:val="clear" w:color="auto" w:fill="FFFFFF"/>
        </w:rPr>
        <w:t>he Clean Energy Resource Teams</w:t>
      </w:r>
      <w:r>
        <w:rPr>
          <w:rFonts w:cstheme="minorHAnsi"/>
          <w:color w:val="0D0D0D"/>
          <w:sz w:val="23"/>
          <w:szCs w:val="23"/>
          <w:shd w:val="clear" w:color="auto" w:fill="FFFFFF"/>
        </w:rPr>
        <w:t xml:space="preserve"> </w:t>
      </w:r>
      <w:r w:rsidRPr="003B1ADA">
        <w:rPr>
          <w:rFonts w:cstheme="minorHAnsi"/>
          <w:color w:val="0D0D0D"/>
          <w:sz w:val="23"/>
          <w:szCs w:val="23"/>
          <w:shd w:val="clear" w:color="auto" w:fill="FFFFFF"/>
        </w:rPr>
        <w:t xml:space="preserve">share tools and resources to keep you informed on how to save energy and money with energy efficiency methods and </w:t>
      </w:r>
      <w:r>
        <w:rPr>
          <w:rFonts w:cstheme="minorHAnsi"/>
          <w:color w:val="0D0D0D"/>
          <w:sz w:val="23"/>
          <w:szCs w:val="23"/>
          <w:shd w:val="clear" w:color="auto" w:fill="FFFFFF"/>
        </w:rPr>
        <w:t>clean</w:t>
      </w:r>
      <w:r w:rsidRPr="003B1ADA">
        <w:rPr>
          <w:rFonts w:cstheme="minorHAnsi"/>
          <w:color w:val="0D0D0D"/>
          <w:sz w:val="23"/>
          <w:szCs w:val="23"/>
          <w:shd w:val="clear" w:color="auto" w:fill="FFFFFF"/>
        </w:rPr>
        <w:t xml:space="preserve"> energy options. Visit</w:t>
      </w:r>
      <w:r>
        <w:rPr>
          <w:rFonts w:cstheme="minorHAnsi"/>
          <w:color w:val="0D0D0D"/>
          <w:sz w:val="23"/>
          <w:szCs w:val="23"/>
          <w:shd w:val="clear" w:color="auto" w:fill="FFFFFF"/>
        </w:rPr>
        <w:t xml:space="preserve"> their</w:t>
      </w:r>
      <w:r w:rsidRPr="003B1ADA">
        <w:rPr>
          <w:rFonts w:cstheme="minorHAnsi"/>
          <w:color w:val="0D0D0D"/>
          <w:sz w:val="23"/>
          <w:szCs w:val="23"/>
          <w:shd w:val="clear" w:color="auto" w:fill="FFFFFF"/>
        </w:rPr>
        <w:t xml:space="preserve"> Guide to the Inflation Reduction Act for updates to help you take advantage of the clean energy incentives within the bill: </w:t>
      </w:r>
      <w:hyperlink r:id="rId16" w:history="1">
        <w:r w:rsidRPr="003B1ADA">
          <w:rPr>
            <w:rStyle w:val="Hyperlink"/>
            <w:rFonts w:cstheme="minorHAnsi"/>
            <w:sz w:val="23"/>
            <w:szCs w:val="23"/>
            <w:shd w:val="clear" w:color="auto" w:fill="FFFFFF"/>
          </w:rPr>
          <w:t>https://www.cleanenergyresourceteams.org/inflation-reduction-act-what-you-need-know</w:t>
        </w:r>
      </w:hyperlink>
    </w:p>
    <w:p w14:paraId="64B2EBE8" w14:textId="77777777" w:rsidR="0053429E" w:rsidRDefault="0053429E" w:rsidP="0053429E">
      <w:r>
        <w:t>Thank you, this is the end of the Electric Vehicle Incentives presentation.</w:t>
      </w:r>
    </w:p>
    <w:p w14:paraId="49F9E041" w14:textId="77777777" w:rsidR="00F02263" w:rsidRPr="003B1ADA" w:rsidRDefault="00F02263" w:rsidP="00F02263">
      <w:pPr>
        <w:rPr>
          <w:rFonts w:cstheme="minorHAnsi"/>
          <w:i/>
          <w:iCs/>
          <w:color w:val="0D0D0D"/>
          <w:shd w:val="clear" w:color="auto" w:fill="FFFFFF"/>
        </w:rPr>
      </w:pPr>
      <w:r w:rsidRPr="003B1ADA">
        <w:rPr>
          <w:rFonts w:cstheme="minorHAnsi"/>
          <w:b/>
          <w:bCs/>
          <w:i/>
          <w:iCs/>
          <w:color w:val="0D0D0D"/>
          <w:shd w:val="clear" w:color="auto" w:fill="FFFFFF"/>
        </w:rPr>
        <w:t>Please note:</w:t>
      </w:r>
      <w:r w:rsidRPr="003B1ADA">
        <w:rPr>
          <w:rFonts w:cstheme="minorHAnsi"/>
          <w:i/>
          <w:iCs/>
          <w:color w:val="0D0D0D"/>
          <w:shd w:val="clear" w:color="auto" w:fill="FFFFFF"/>
        </w:rPr>
        <w:t xml:space="preserve"> We're sharing resources to assist Minnesotans who are seeking information about federal funding opportunities. These resources are based on preliminary information released by the federal government. Program information may change as more guidance is provided by federal and state governments. For specific information on federal funding, please visit the relevant U.S. Government websites and consult with tax professionals regarding tax incentives that apply to you.</w:t>
      </w:r>
    </w:p>
    <w:p w14:paraId="29BE714C" w14:textId="77777777" w:rsidR="003B1ADA" w:rsidRPr="0053429E" w:rsidRDefault="003B1ADA" w:rsidP="0053429E"/>
    <w:sectPr w:rsidR="003B1ADA" w:rsidRPr="0053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8F8"/>
    <w:multiLevelType w:val="hybridMultilevel"/>
    <w:tmpl w:val="34201A52"/>
    <w:lvl w:ilvl="0" w:tplc="2DF69B58">
      <w:start w:val="1"/>
      <w:numFmt w:val="bullet"/>
      <w:lvlText w:val="•"/>
      <w:lvlJc w:val="left"/>
      <w:pPr>
        <w:tabs>
          <w:tab w:val="num" w:pos="720"/>
        </w:tabs>
        <w:ind w:left="720" w:hanging="360"/>
      </w:pPr>
      <w:rPr>
        <w:rFonts w:ascii="Arial" w:hAnsi="Arial" w:hint="default"/>
      </w:rPr>
    </w:lvl>
    <w:lvl w:ilvl="1" w:tplc="EF02E2CA" w:tentative="1">
      <w:start w:val="1"/>
      <w:numFmt w:val="bullet"/>
      <w:lvlText w:val="•"/>
      <w:lvlJc w:val="left"/>
      <w:pPr>
        <w:tabs>
          <w:tab w:val="num" w:pos="1440"/>
        </w:tabs>
        <w:ind w:left="1440" w:hanging="360"/>
      </w:pPr>
      <w:rPr>
        <w:rFonts w:ascii="Arial" w:hAnsi="Arial" w:hint="default"/>
      </w:rPr>
    </w:lvl>
    <w:lvl w:ilvl="2" w:tplc="0F1E7436" w:tentative="1">
      <w:start w:val="1"/>
      <w:numFmt w:val="bullet"/>
      <w:lvlText w:val="•"/>
      <w:lvlJc w:val="left"/>
      <w:pPr>
        <w:tabs>
          <w:tab w:val="num" w:pos="2160"/>
        </w:tabs>
        <w:ind w:left="2160" w:hanging="360"/>
      </w:pPr>
      <w:rPr>
        <w:rFonts w:ascii="Arial" w:hAnsi="Arial" w:hint="default"/>
      </w:rPr>
    </w:lvl>
    <w:lvl w:ilvl="3" w:tplc="A1DE2D18" w:tentative="1">
      <w:start w:val="1"/>
      <w:numFmt w:val="bullet"/>
      <w:lvlText w:val="•"/>
      <w:lvlJc w:val="left"/>
      <w:pPr>
        <w:tabs>
          <w:tab w:val="num" w:pos="2880"/>
        </w:tabs>
        <w:ind w:left="2880" w:hanging="360"/>
      </w:pPr>
      <w:rPr>
        <w:rFonts w:ascii="Arial" w:hAnsi="Arial" w:hint="default"/>
      </w:rPr>
    </w:lvl>
    <w:lvl w:ilvl="4" w:tplc="72E6572A" w:tentative="1">
      <w:start w:val="1"/>
      <w:numFmt w:val="bullet"/>
      <w:lvlText w:val="•"/>
      <w:lvlJc w:val="left"/>
      <w:pPr>
        <w:tabs>
          <w:tab w:val="num" w:pos="3600"/>
        </w:tabs>
        <w:ind w:left="3600" w:hanging="360"/>
      </w:pPr>
      <w:rPr>
        <w:rFonts w:ascii="Arial" w:hAnsi="Arial" w:hint="default"/>
      </w:rPr>
    </w:lvl>
    <w:lvl w:ilvl="5" w:tplc="68A04756" w:tentative="1">
      <w:start w:val="1"/>
      <w:numFmt w:val="bullet"/>
      <w:lvlText w:val="•"/>
      <w:lvlJc w:val="left"/>
      <w:pPr>
        <w:tabs>
          <w:tab w:val="num" w:pos="4320"/>
        </w:tabs>
        <w:ind w:left="4320" w:hanging="360"/>
      </w:pPr>
      <w:rPr>
        <w:rFonts w:ascii="Arial" w:hAnsi="Arial" w:hint="default"/>
      </w:rPr>
    </w:lvl>
    <w:lvl w:ilvl="6" w:tplc="3446DB82" w:tentative="1">
      <w:start w:val="1"/>
      <w:numFmt w:val="bullet"/>
      <w:lvlText w:val="•"/>
      <w:lvlJc w:val="left"/>
      <w:pPr>
        <w:tabs>
          <w:tab w:val="num" w:pos="5040"/>
        </w:tabs>
        <w:ind w:left="5040" w:hanging="360"/>
      </w:pPr>
      <w:rPr>
        <w:rFonts w:ascii="Arial" w:hAnsi="Arial" w:hint="default"/>
      </w:rPr>
    </w:lvl>
    <w:lvl w:ilvl="7" w:tplc="B7469266" w:tentative="1">
      <w:start w:val="1"/>
      <w:numFmt w:val="bullet"/>
      <w:lvlText w:val="•"/>
      <w:lvlJc w:val="left"/>
      <w:pPr>
        <w:tabs>
          <w:tab w:val="num" w:pos="5760"/>
        </w:tabs>
        <w:ind w:left="5760" w:hanging="360"/>
      </w:pPr>
      <w:rPr>
        <w:rFonts w:ascii="Arial" w:hAnsi="Arial" w:hint="default"/>
      </w:rPr>
    </w:lvl>
    <w:lvl w:ilvl="8" w:tplc="D2FE0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7A637C"/>
    <w:multiLevelType w:val="hybridMultilevel"/>
    <w:tmpl w:val="B03A1340"/>
    <w:lvl w:ilvl="0" w:tplc="EBBE74C0">
      <w:start w:val="1"/>
      <w:numFmt w:val="bullet"/>
      <w:lvlText w:val="•"/>
      <w:lvlJc w:val="left"/>
      <w:pPr>
        <w:tabs>
          <w:tab w:val="num" w:pos="720"/>
        </w:tabs>
        <w:ind w:left="720" w:hanging="360"/>
      </w:pPr>
      <w:rPr>
        <w:rFonts w:ascii="Arial" w:hAnsi="Arial" w:hint="default"/>
      </w:rPr>
    </w:lvl>
    <w:lvl w:ilvl="1" w:tplc="6C5EC8E4" w:tentative="1">
      <w:start w:val="1"/>
      <w:numFmt w:val="bullet"/>
      <w:lvlText w:val="•"/>
      <w:lvlJc w:val="left"/>
      <w:pPr>
        <w:tabs>
          <w:tab w:val="num" w:pos="1440"/>
        </w:tabs>
        <w:ind w:left="1440" w:hanging="360"/>
      </w:pPr>
      <w:rPr>
        <w:rFonts w:ascii="Arial" w:hAnsi="Arial" w:hint="default"/>
      </w:rPr>
    </w:lvl>
    <w:lvl w:ilvl="2" w:tplc="69A2D5E6" w:tentative="1">
      <w:start w:val="1"/>
      <w:numFmt w:val="bullet"/>
      <w:lvlText w:val="•"/>
      <w:lvlJc w:val="left"/>
      <w:pPr>
        <w:tabs>
          <w:tab w:val="num" w:pos="2160"/>
        </w:tabs>
        <w:ind w:left="2160" w:hanging="360"/>
      </w:pPr>
      <w:rPr>
        <w:rFonts w:ascii="Arial" w:hAnsi="Arial" w:hint="default"/>
      </w:rPr>
    </w:lvl>
    <w:lvl w:ilvl="3" w:tplc="743EF5EA" w:tentative="1">
      <w:start w:val="1"/>
      <w:numFmt w:val="bullet"/>
      <w:lvlText w:val="•"/>
      <w:lvlJc w:val="left"/>
      <w:pPr>
        <w:tabs>
          <w:tab w:val="num" w:pos="2880"/>
        </w:tabs>
        <w:ind w:left="2880" w:hanging="360"/>
      </w:pPr>
      <w:rPr>
        <w:rFonts w:ascii="Arial" w:hAnsi="Arial" w:hint="default"/>
      </w:rPr>
    </w:lvl>
    <w:lvl w:ilvl="4" w:tplc="C804D7C4" w:tentative="1">
      <w:start w:val="1"/>
      <w:numFmt w:val="bullet"/>
      <w:lvlText w:val="•"/>
      <w:lvlJc w:val="left"/>
      <w:pPr>
        <w:tabs>
          <w:tab w:val="num" w:pos="3600"/>
        </w:tabs>
        <w:ind w:left="3600" w:hanging="360"/>
      </w:pPr>
      <w:rPr>
        <w:rFonts w:ascii="Arial" w:hAnsi="Arial" w:hint="default"/>
      </w:rPr>
    </w:lvl>
    <w:lvl w:ilvl="5" w:tplc="296C5DF8" w:tentative="1">
      <w:start w:val="1"/>
      <w:numFmt w:val="bullet"/>
      <w:lvlText w:val="•"/>
      <w:lvlJc w:val="left"/>
      <w:pPr>
        <w:tabs>
          <w:tab w:val="num" w:pos="4320"/>
        </w:tabs>
        <w:ind w:left="4320" w:hanging="360"/>
      </w:pPr>
      <w:rPr>
        <w:rFonts w:ascii="Arial" w:hAnsi="Arial" w:hint="default"/>
      </w:rPr>
    </w:lvl>
    <w:lvl w:ilvl="6" w:tplc="5E3C7FC0" w:tentative="1">
      <w:start w:val="1"/>
      <w:numFmt w:val="bullet"/>
      <w:lvlText w:val="•"/>
      <w:lvlJc w:val="left"/>
      <w:pPr>
        <w:tabs>
          <w:tab w:val="num" w:pos="5040"/>
        </w:tabs>
        <w:ind w:left="5040" w:hanging="360"/>
      </w:pPr>
      <w:rPr>
        <w:rFonts w:ascii="Arial" w:hAnsi="Arial" w:hint="default"/>
      </w:rPr>
    </w:lvl>
    <w:lvl w:ilvl="7" w:tplc="738E6BD0" w:tentative="1">
      <w:start w:val="1"/>
      <w:numFmt w:val="bullet"/>
      <w:lvlText w:val="•"/>
      <w:lvlJc w:val="left"/>
      <w:pPr>
        <w:tabs>
          <w:tab w:val="num" w:pos="5760"/>
        </w:tabs>
        <w:ind w:left="5760" w:hanging="360"/>
      </w:pPr>
      <w:rPr>
        <w:rFonts w:ascii="Arial" w:hAnsi="Arial" w:hint="default"/>
      </w:rPr>
    </w:lvl>
    <w:lvl w:ilvl="8" w:tplc="A97CA0F0" w:tentative="1">
      <w:start w:val="1"/>
      <w:numFmt w:val="bullet"/>
      <w:lvlText w:val="•"/>
      <w:lvlJc w:val="left"/>
      <w:pPr>
        <w:tabs>
          <w:tab w:val="num" w:pos="6480"/>
        </w:tabs>
        <w:ind w:left="6480" w:hanging="360"/>
      </w:pPr>
      <w:rPr>
        <w:rFonts w:ascii="Arial" w:hAnsi="Arial" w:hint="default"/>
      </w:rPr>
    </w:lvl>
  </w:abstractNum>
  <w:num w:numId="1" w16cid:durableId="2090688216">
    <w:abstractNumId w:val="0"/>
  </w:num>
  <w:num w:numId="2" w16cid:durableId="161933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B"/>
    <w:rsid w:val="00245F35"/>
    <w:rsid w:val="002A27C0"/>
    <w:rsid w:val="003470B2"/>
    <w:rsid w:val="003B1ADA"/>
    <w:rsid w:val="003E0AA1"/>
    <w:rsid w:val="004F3917"/>
    <w:rsid w:val="0053429E"/>
    <w:rsid w:val="006549F5"/>
    <w:rsid w:val="006608E9"/>
    <w:rsid w:val="006700EC"/>
    <w:rsid w:val="006F6A4F"/>
    <w:rsid w:val="007B381E"/>
    <w:rsid w:val="00837D1E"/>
    <w:rsid w:val="008C0E0B"/>
    <w:rsid w:val="00AA62D9"/>
    <w:rsid w:val="00AB326B"/>
    <w:rsid w:val="00AB64DE"/>
    <w:rsid w:val="00AE75CE"/>
    <w:rsid w:val="00B54591"/>
    <w:rsid w:val="00BC2645"/>
    <w:rsid w:val="00C976A1"/>
    <w:rsid w:val="00CB180E"/>
    <w:rsid w:val="00D92BB9"/>
    <w:rsid w:val="00DA089B"/>
    <w:rsid w:val="00DF439F"/>
    <w:rsid w:val="00E36D15"/>
    <w:rsid w:val="00F0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335"/>
  <w15:chartTrackingRefBased/>
  <w15:docId w15:val="{7B664851-D057-4D11-9C17-E25722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C0"/>
    <w:rPr>
      <w:color w:val="0563C1" w:themeColor="hyperlink"/>
      <w:u w:val="single"/>
    </w:rPr>
  </w:style>
  <w:style w:type="character" w:styleId="UnresolvedMention">
    <w:name w:val="Unresolved Mention"/>
    <w:basedOn w:val="DefaultParagraphFont"/>
    <w:uiPriority w:val="99"/>
    <w:semiHidden/>
    <w:unhideWhenUsed/>
    <w:rsid w:val="002A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lation" TargetMode="External"/><Relationship Id="rId13" Type="http://schemas.openxmlformats.org/officeDocument/2006/relationships/hyperlink" Target="https://en.wikipedia.org/wiki/Joe_Bi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aw_of_the_United_States" TargetMode="External"/><Relationship Id="rId12" Type="http://schemas.openxmlformats.org/officeDocument/2006/relationships/hyperlink" Target="https://en.wikipedia.org/wiki/117th_United_States_Cong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eanenergyresourceteams.org/inflation-reduction-act-what-you-need-know" TargetMode="External"/><Relationship Id="rId1" Type="http://schemas.openxmlformats.org/officeDocument/2006/relationships/numbering" Target="numbering.xml"/><Relationship Id="rId6" Type="http://schemas.openxmlformats.org/officeDocument/2006/relationships/hyperlink" Target="https://en.wikipedia.org/wiki/Greenhouse_gas_emissions_by_the_United_States" TargetMode="External"/><Relationship Id="rId11" Type="http://schemas.openxmlformats.org/officeDocument/2006/relationships/hyperlink" Target="https://en.wikipedia.org/wiki/Clean_energy" TargetMode="External"/><Relationship Id="rId5" Type="http://schemas.openxmlformats.org/officeDocument/2006/relationships/hyperlink" Target="https://en.wikipedia.org/wiki/Climate_change_policy_of_the_United_States" TargetMode="External"/><Relationship Id="rId15" Type="http://schemas.openxmlformats.org/officeDocument/2006/relationships/hyperlink" Target="https://en.wikipedia.org/wiki/Affordable_Care_Act" TargetMode="External"/><Relationship Id="rId10" Type="http://schemas.openxmlformats.org/officeDocument/2006/relationships/hyperlink" Target="https://en.wikipedia.org/wiki/Prescription_drug_prices_in_the_United_States" TargetMode="External"/><Relationship Id="rId4" Type="http://schemas.openxmlformats.org/officeDocument/2006/relationships/webSettings" Target="webSettings.xml"/><Relationship Id="rId9" Type="http://schemas.openxmlformats.org/officeDocument/2006/relationships/hyperlink" Target="https://en.wikipedia.org/wiki/Deficit_reduction_in_the_United_States" TargetMode="External"/><Relationship Id="rId14" Type="http://schemas.openxmlformats.org/officeDocument/2006/relationships/hyperlink" Target="https://en.wikipedia.org/wiki/Energ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 M Bernhardt</dc:creator>
  <cp:keywords/>
  <dc:description/>
  <cp:lastModifiedBy>Shaylyn M Bernhardt</cp:lastModifiedBy>
  <cp:revision>4</cp:revision>
  <dcterms:created xsi:type="dcterms:W3CDTF">2023-05-04T15:29:00Z</dcterms:created>
  <dcterms:modified xsi:type="dcterms:W3CDTF">2023-05-04T16:09:00Z</dcterms:modified>
</cp:coreProperties>
</file>